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251" w:rsidRPr="00E75251" w:rsidRDefault="00E75251" w:rsidP="00E75251">
      <w:pPr>
        <w:spacing w:after="0" w:line="360" w:lineRule="atLeast"/>
        <w:textAlignment w:val="baseline"/>
        <w:rPr>
          <w:rFonts w:ascii="Arial" w:eastAsia="Times New Roman" w:hAnsi="Arial" w:cs="Arial"/>
          <w:b/>
          <w:bCs/>
          <w:sz w:val="32"/>
          <w:szCs w:val="32"/>
          <w:lang w:eastAsia="cs-CZ"/>
        </w:rPr>
      </w:pPr>
      <w:bookmarkStart w:id="0" w:name="_GoBack"/>
      <w:r w:rsidRPr="00E75251">
        <w:rPr>
          <w:rFonts w:ascii="Arial" w:eastAsia="Times New Roman" w:hAnsi="Arial" w:cs="Arial"/>
          <w:b/>
          <w:bCs/>
          <w:sz w:val="32"/>
          <w:szCs w:val="32"/>
          <w:bdr w:val="none" w:sz="0" w:space="0" w:color="auto" w:frame="1"/>
          <w:lang w:eastAsia="cs-CZ"/>
        </w:rPr>
        <w:t>§§§ - Okamžité zrušení pracovního poměru zaměstnavatelem</w:t>
      </w:r>
    </w:p>
    <w:bookmarkEnd w:id="0"/>
    <w:p w:rsidR="00E75251" w:rsidRPr="00E75251" w:rsidRDefault="00E75251" w:rsidP="00E75251">
      <w:pPr>
        <w:shd w:val="clear" w:color="auto" w:fill="FDFDFD"/>
        <w:spacing w:after="0" w:line="240" w:lineRule="auto"/>
        <w:jc w:val="both"/>
        <w:textAlignment w:val="baseline"/>
        <w:outlineLvl w:val="0"/>
        <w:rPr>
          <w:rFonts w:ascii="Arial" w:eastAsia="Times New Roman" w:hAnsi="Arial" w:cs="Arial"/>
          <w:kern w:val="36"/>
          <w:sz w:val="32"/>
          <w:szCs w:val="32"/>
          <w:lang w:eastAsia="cs-CZ"/>
        </w:rPr>
      </w:pPr>
    </w:p>
    <w:p w:rsidR="00E75251" w:rsidRPr="00E75251" w:rsidRDefault="00E75251" w:rsidP="00E75251">
      <w:pPr>
        <w:shd w:val="clear" w:color="auto" w:fill="FDFDFD"/>
        <w:spacing w:after="0" w:line="240" w:lineRule="auto"/>
        <w:jc w:val="both"/>
        <w:textAlignment w:val="baseline"/>
        <w:outlineLvl w:val="0"/>
        <w:rPr>
          <w:rFonts w:ascii="Arial" w:eastAsia="Times New Roman" w:hAnsi="Arial" w:cs="Arial"/>
          <w:kern w:val="36"/>
          <w:sz w:val="32"/>
          <w:szCs w:val="32"/>
          <w:lang w:eastAsia="cs-CZ"/>
        </w:rPr>
      </w:pPr>
      <w:r w:rsidRPr="00E75251">
        <w:rPr>
          <w:rFonts w:ascii="Arial" w:hAnsi="Arial" w:cs="Arial"/>
          <w:noProof/>
          <w:lang w:eastAsia="cs-CZ"/>
        </w:rPr>
        <w:drawing>
          <wp:inline distT="0" distB="0" distL="0" distR="0" wp14:anchorId="7F3FC4D2" wp14:editId="4C6EBB40">
            <wp:extent cx="967740" cy="808355"/>
            <wp:effectExtent l="19050" t="0" r="3810" b="0"/>
            <wp:docPr id="1" name="obrázek 1" descr="https://lh3.googleusercontent.com/tUZPbu-U2EKi7Q3b3VdtpwxS-iZgP0H9UyhTIGQ3CUuZyt6dm7UZ5JLvkp-71Y2iVgMK=s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tUZPbu-U2EKi7Q3b3VdtpwxS-iZgP0H9UyhTIGQ3CUuZyt6dm7UZ5JLvkp-71Y2iVgMK=s101"/>
                    <pic:cNvPicPr>
                      <a:picLocks noChangeAspect="1" noChangeArrowheads="1"/>
                    </pic:cNvPicPr>
                  </pic:nvPicPr>
                  <pic:blipFill>
                    <a:blip r:embed="rId5" cstate="print"/>
                    <a:srcRect/>
                    <a:stretch>
                      <a:fillRect/>
                    </a:stretch>
                  </pic:blipFill>
                  <pic:spPr bwMode="auto">
                    <a:xfrm>
                      <a:off x="0" y="0"/>
                      <a:ext cx="967740" cy="808355"/>
                    </a:xfrm>
                    <a:prstGeom prst="rect">
                      <a:avLst/>
                    </a:prstGeom>
                    <a:noFill/>
                    <a:ln w="9525">
                      <a:noFill/>
                      <a:miter lim="800000"/>
                      <a:headEnd/>
                      <a:tailEnd/>
                    </a:ln>
                  </pic:spPr>
                </pic:pic>
              </a:graphicData>
            </a:graphic>
          </wp:inline>
        </w:drawing>
      </w:r>
    </w:p>
    <w:p w:rsidR="00E75251" w:rsidRPr="00E75251" w:rsidRDefault="00E75251" w:rsidP="00E75251">
      <w:pPr>
        <w:shd w:val="clear" w:color="auto" w:fill="FDFDFD"/>
        <w:spacing w:after="0" w:line="240" w:lineRule="auto"/>
        <w:jc w:val="both"/>
        <w:textAlignment w:val="baseline"/>
        <w:outlineLvl w:val="0"/>
        <w:rPr>
          <w:rFonts w:ascii="Arial" w:eastAsia="Times New Roman" w:hAnsi="Arial" w:cs="Arial"/>
          <w:kern w:val="36"/>
          <w:sz w:val="32"/>
          <w:szCs w:val="32"/>
          <w:lang w:eastAsia="cs-CZ"/>
        </w:rPr>
      </w:pPr>
    </w:p>
    <w:p w:rsidR="00E75251" w:rsidRPr="00E75251" w:rsidRDefault="00E75251" w:rsidP="00E75251">
      <w:pPr>
        <w:shd w:val="clear" w:color="auto" w:fill="FDFDFD"/>
        <w:spacing w:after="0" w:line="240" w:lineRule="auto"/>
        <w:jc w:val="both"/>
        <w:textAlignment w:val="baseline"/>
        <w:outlineLvl w:val="0"/>
        <w:rPr>
          <w:rFonts w:ascii="Arial" w:eastAsia="Times New Roman" w:hAnsi="Arial" w:cs="Arial"/>
          <w:kern w:val="36"/>
          <w:sz w:val="28"/>
          <w:szCs w:val="28"/>
          <w:lang w:eastAsia="cs-CZ"/>
        </w:rPr>
      </w:pPr>
      <w:r w:rsidRPr="00E75251">
        <w:rPr>
          <w:rFonts w:ascii="Arial" w:eastAsia="Times New Roman" w:hAnsi="Arial" w:cs="Arial"/>
          <w:kern w:val="36"/>
          <w:sz w:val="28"/>
          <w:szCs w:val="28"/>
          <w:lang w:eastAsia="cs-CZ"/>
        </w:rPr>
        <w:t>Okamžité zrušení pracovního poměru zaměstnavatelem</w:t>
      </w:r>
    </w:p>
    <w:p w:rsidR="00E75251" w:rsidRPr="00E75251" w:rsidRDefault="00E75251" w:rsidP="00E75251">
      <w:pPr>
        <w:shd w:val="clear" w:color="auto" w:fill="FDFDFD"/>
        <w:spacing w:after="0" w:line="240" w:lineRule="auto"/>
        <w:jc w:val="both"/>
        <w:textAlignment w:val="baseline"/>
        <w:rPr>
          <w:rFonts w:ascii="Arial" w:eastAsia="Times New Roman" w:hAnsi="Arial" w:cs="Arial"/>
          <w:lang w:eastAsia="cs-CZ"/>
        </w:rPr>
      </w:pPr>
    </w:p>
    <w:p w:rsidR="00E75251" w:rsidRPr="00E75251" w:rsidRDefault="00E75251" w:rsidP="00E75251">
      <w:pPr>
        <w:shd w:val="clear" w:color="auto" w:fill="FDFDFD"/>
        <w:spacing w:after="0" w:line="240" w:lineRule="auto"/>
        <w:jc w:val="both"/>
        <w:textAlignment w:val="baseline"/>
        <w:rPr>
          <w:rFonts w:ascii="Arial" w:eastAsia="Times New Roman" w:hAnsi="Arial" w:cs="Arial"/>
          <w:sz w:val="24"/>
          <w:szCs w:val="24"/>
          <w:lang w:eastAsia="cs-CZ"/>
        </w:rPr>
      </w:pPr>
      <w:r w:rsidRPr="00E75251">
        <w:rPr>
          <w:rFonts w:ascii="Arial" w:eastAsia="Times New Roman" w:hAnsi="Arial" w:cs="Arial"/>
          <w:sz w:val="24"/>
          <w:szCs w:val="24"/>
          <w:bdr w:val="none" w:sz="0" w:space="0" w:color="auto" w:frame="1"/>
          <w:lang w:eastAsia="cs-CZ"/>
        </w:rPr>
        <w:t>Zdroj: shutterstock.com</w:t>
      </w:r>
    </w:p>
    <w:p w:rsidR="00E75251" w:rsidRPr="00E75251" w:rsidRDefault="00E75251" w:rsidP="00E75251">
      <w:pPr>
        <w:shd w:val="clear" w:color="auto" w:fill="FDFDFD"/>
        <w:spacing w:after="0" w:line="240" w:lineRule="auto"/>
        <w:jc w:val="both"/>
        <w:textAlignment w:val="baseline"/>
        <w:rPr>
          <w:rFonts w:ascii="Arial" w:eastAsia="Times New Roman" w:hAnsi="Arial" w:cs="Arial"/>
          <w:b/>
          <w:bCs/>
          <w:sz w:val="24"/>
          <w:szCs w:val="24"/>
          <w:lang w:eastAsia="cs-CZ"/>
        </w:rPr>
      </w:pPr>
      <w:r w:rsidRPr="00E75251">
        <w:rPr>
          <w:rFonts w:ascii="Arial" w:eastAsia="Times New Roman" w:hAnsi="Arial" w:cs="Arial"/>
          <w:b/>
          <w:bCs/>
          <w:sz w:val="24"/>
          <w:szCs w:val="24"/>
          <w:bdr w:val="none" w:sz="0" w:space="0" w:color="auto" w:frame="1"/>
          <w:lang w:eastAsia="cs-CZ"/>
        </w:rPr>
        <w:t xml:space="preserve">Z kodexu pracovního práva – zákoníku práce – vyplývá, že zaměstnanec se může provinit proti pracovnímu právu různými způsoby různé intenzity. Proto, aby byl zrušen pracovní poměr ze strany zaměstnavatele okamžitě </w:t>
      </w:r>
      <w:proofErr w:type="gramStart"/>
      <w:r w:rsidRPr="00E75251">
        <w:rPr>
          <w:rFonts w:ascii="Arial" w:eastAsia="Times New Roman" w:hAnsi="Arial" w:cs="Arial"/>
          <w:b/>
          <w:bCs/>
          <w:sz w:val="24"/>
          <w:szCs w:val="24"/>
          <w:bdr w:val="none" w:sz="0" w:space="0" w:color="auto" w:frame="1"/>
          <w:lang w:eastAsia="cs-CZ"/>
        </w:rPr>
        <w:t>je</w:t>
      </w:r>
      <w:proofErr w:type="gramEnd"/>
      <w:r w:rsidRPr="00E75251">
        <w:rPr>
          <w:rFonts w:ascii="Arial" w:eastAsia="Times New Roman" w:hAnsi="Arial" w:cs="Arial"/>
          <w:b/>
          <w:bCs/>
          <w:sz w:val="24"/>
          <w:szCs w:val="24"/>
          <w:bdr w:val="none" w:sz="0" w:space="0" w:color="auto" w:frame="1"/>
          <w:lang w:eastAsia="cs-CZ"/>
        </w:rPr>
        <w:t xml:space="preserve"> přitom třeba, aby došlo u zaměstnance k porušení povinností vyplývajících z právních předpisů vztahujících se k jím vykonávané práci zvlášť hrubým způsobem.</w:t>
      </w:r>
    </w:p>
    <w:p w:rsidR="00E75251" w:rsidRPr="00E75251" w:rsidRDefault="00E75251" w:rsidP="00E75251">
      <w:pPr>
        <w:shd w:val="clear" w:color="auto" w:fill="FDFDFD"/>
        <w:spacing w:after="0" w:afterAutospacing="1" w:line="240" w:lineRule="auto"/>
        <w:textAlignment w:val="baseline"/>
        <w:rPr>
          <w:rFonts w:ascii="Arial" w:eastAsia="Times New Roman" w:hAnsi="Arial" w:cs="Arial"/>
          <w:sz w:val="24"/>
          <w:szCs w:val="24"/>
          <w:lang w:eastAsia="cs-CZ"/>
        </w:rPr>
      </w:pPr>
      <w:r w:rsidRPr="00E75251">
        <w:rPr>
          <w:rFonts w:ascii="Arial" w:eastAsia="Times New Roman" w:hAnsi="Arial" w:cs="Arial"/>
          <w:sz w:val="24"/>
          <w:szCs w:val="24"/>
          <w:bdr w:val="none" w:sz="0" w:space="0" w:color="auto" w:frame="1"/>
          <w:lang w:eastAsia="cs-CZ"/>
        </w:rPr>
        <w:t>Jak vyplývá z ustanovení § 52 písm. g) a § 55 odst. 1 písm. b) zákoníku práce, zaměstnanec se může provinit v zásadě jednáním o třech stupních intenzity: závažným, (soustavným) méně závažným a zvlášť hrubým porušením povinností vyplývajících z právních předpisů vztahujících se k jím vykonávané práci. Zákoník práce pak jednotlivé stupně intenzity porušení právních předpisů blíže nevymezuje. Pracovní povinnosti zaměstnance přitom vyplývají jak ze zákoníku práce, pracovního řádu či jiného vnitřního předpisu zaměstnavatele, pracovní nebo jiné smlouvy či pokynu nadřízeného vedoucího zaměstnance. Je na soudu, aby při zkoumání intenzity porušení pracovní povinnosti zaměstnance přihlédl k osobě zaměstnance, jeho funkci, kterou zastává, k jeho dosavadnímu postoji k plnění pracovních úkolů, k době a situaci, v níž došlo k porušení pracovních povinností, k míře zavinění zaměstnance, ke způsobu a intenzitě porušení konkrétních povinností zaměstnance, k důsledkům porušení uvedených povinností pro zaměstnavatele, k tomu, zda svým jednáním zaměstnanec způsobil zaměstnavateli škodu, apod. [1]</w:t>
      </w:r>
    </w:p>
    <w:p w:rsidR="00E75251" w:rsidRPr="00E75251" w:rsidRDefault="00E75251" w:rsidP="00E75251">
      <w:pPr>
        <w:shd w:val="clear" w:color="auto" w:fill="FDFDFD"/>
        <w:spacing w:after="0" w:afterAutospacing="1" w:line="240" w:lineRule="auto"/>
        <w:textAlignment w:val="baseline"/>
        <w:rPr>
          <w:rFonts w:ascii="Arial" w:eastAsia="Times New Roman" w:hAnsi="Arial" w:cs="Arial"/>
          <w:sz w:val="24"/>
          <w:szCs w:val="24"/>
          <w:lang w:eastAsia="cs-CZ"/>
        </w:rPr>
      </w:pPr>
      <w:r w:rsidRPr="00E75251">
        <w:rPr>
          <w:rFonts w:ascii="Arial" w:eastAsia="Times New Roman" w:hAnsi="Arial" w:cs="Arial"/>
          <w:sz w:val="24"/>
          <w:szCs w:val="24"/>
          <w:bdr w:val="none" w:sz="0" w:space="0" w:color="auto" w:frame="1"/>
          <w:lang w:eastAsia="cs-CZ"/>
        </w:rPr>
        <w:t>Co se týká okamžitého zrušení pracovního poměru, kromě toho, že musí mít písemnou formu, dle § 60 zákoníku práce musí být vymezen skutkově jeho důvod tak, aby jej nebylo možno zaměnit s jiným. Uvedený důvod nesmí být dodatečně měněn.</w:t>
      </w:r>
    </w:p>
    <w:p w:rsidR="00E75251" w:rsidRPr="00E75251" w:rsidRDefault="00E75251" w:rsidP="00E75251">
      <w:pPr>
        <w:shd w:val="clear" w:color="auto" w:fill="FDFDFD"/>
        <w:spacing w:after="0" w:afterAutospacing="1" w:line="240" w:lineRule="auto"/>
        <w:textAlignment w:val="baseline"/>
        <w:rPr>
          <w:rFonts w:ascii="Arial" w:eastAsia="Times New Roman" w:hAnsi="Arial" w:cs="Arial"/>
          <w:sz w:val="24"/>
          <w:szCs w:val="24"/>
          <w:lang w:eastAsia="cs-CZ"/>
        </w:rPr>
      </w:pPr>
      <w:r w:rsidRPr="00E75251">
        <w:rPr>
          <w:rFonts w:ascii="Arial" w:eastAsia="Times New Roman" w:hAnsi="Arial" w:cs="Arial"/>
          <w:sz w:val="24"/>
          <w:szCs w:val="24"/>
          <w:bdr w:val="none" w:sz="0" w:space="0" w:color="auto" w:frame="1"/>
          <w:lang w:eastAsia="cs-CZ"/>
        </w:rPr>
        <w:t xml:space="preserve">V daném případě, který rozhodoval Nejvyšší soud [2], se jednalo o následující skutek. Dopisem ze dne </w:t>
      </w:r>
      <w:proofErr w:type="gramStart"/>
      <w:r w:rsidRPr="00E75251">
        <w:rPr>
          <w:rFonts w:ascii="Arial" w:eastAsia="Times New Roman" w:hAnsi="Arial" w:cs="Arial"/>
          <w:sz w:val="24"/>
          <w:szCs w:val="24"/>
          <w:bdr w:val="none" w:sz="0" w:space="0" w:color="auto" w:frame="1"/>
          <w:lang w:eastAsia="cs-CZ"/>
        </w:rPr>
        <w:t>22.6.2015</w:t>
      </w:r>
      <w:proofErr w:type="gramEnd"/>
      <w:r w:rsidRPr="00E75251">
        <w:rPr>
          <w:rFonts w:ascii="Arial" w:eastAsia="Times New Roman" w:hAnsi="Arial" w:cs="Arial"/>
          <w:sz w:val="24"/>
          <w:szCs w:val="24"/>
          <w:bdr w:val="none" w:sz="0" w:space="0" w:color="auto" w:frame="1"/>
          <w:lang w:eastAsia="cs-CZ"/>
        </w:rPr>
        <w:t xml:space="preserve"> žalovaná – zaměstnavatel sdělila žalobci – zaměstnanci, že s ním okamžitě ruší pracovní poměr. Důvod k tomuto opatření spatřovala v tom, že dne </w:t>
      </w:r>
      <w:proofErr w:type="gramStart"/>
      <w:r w:rsidRPr="00E75251">
        <w:rPr>
          <w:rFonts w:ascii="Arial" w:eastAsia="Times New Roman" w:hAnsi="Arial" w:cs="Arial"/>
          <w:sz w:val="24"/>
          <w:szCs w:val="24"/>
          <w:bdr w:val="none" w:sz="0" w:space="0" w:color="auto" w:frame="1"/>
          <w:lang w:eastAsia="cs-CZ"/>
        </w:rPr>
        <w:t>16.6.2015</w:t>
      </w:r>
      <w:proofErr w:type="gramEnd"/>
      <w:r w:rsidRPr="00E75251">
        <w:rPr>
          <w:rFonts w:ascii="Arial" w:eastAsia="Times New Roman" w:hAnsi="Arial" w:cs="Arial"/>
          <w:sz w:val="24"/>
          <w:szCs w:val="24"/>
          <w:bdr w:val="none" w:sz="0" w:space="0" w:color="auto" w:frame="1"/>
          <w:lang w:eastAsia="cs-CZ"/>
        </w:rPr>
        <w:t xml:space="preserve">, tj. poté co mu bylo zaměstnavatelem oznámeno, že mu již nebude do skončení jeho pracovního poměru přidělována práce, dle záznamů zaměstnavatele prokazatelně provedl nedůvodný (neoprávněný) přesun 2,2 GB ve vlastnictví zaměstnavatele z počítače, jež mu byl zaměstnavatelem přidělen výlučně k výkonu jeho pracovní činnosti, na externí datovou jednotku. Tím se měl dopustit hrubého porušení svých povinností v oblasti přístupu k výpočetní technice zaměstnavatele. Šlo o jednání, které se stalo předmětem aktuálně probíhajícího vyšetřování ze strany orgánů činných v trestním řízení, neboť toto jednání je svou povahou v příkrém rozporu s povinnostmi zaměstnance vyplývajícími </w:t>
      </w:r>
      <w:r w:rsidRPr="00E75251">
        <w:rPr>
          <w:rFonts w:ascii="Arial" w:eastAsia="Times New Roman" w:hAnsi="Arial" w:cs="Arial"/>
          <w:sz w:val="24"/>
          <w:szCs w:val="24"/>
          <w:bdr w:val="none" w:sz="0" w:space="0" w:color="auto" w:frame="1"/>
          <w:lang w:eastAsia="cs-CZ"/>
        </w:rPr>
        <w:lastRenderedPageBreak/>
        <w:t>z Etického kodexu zaměstnance a zároveň také flagrantním způsobem poškozuje dobré jméno zaměstnavatele.</w:t>
      </w:r>
    </w:p>
    <w:p w:rsidR="00E75251" w:rsidRPr="00E75251" w:rsidRDefault="00E75251" w:rsidP="00E75251">
      <w:pPr>
        <w:shd w:val="clear" w:color="auto" w:fill="FDFDFD"/>
        <w:spacing w:after="0" w:afterAutospacing="1" w:line="240" w:lineRule="auto"/>
        <w:textAlignment w:val="baseline"/>
        <w:rPr>
          <w:rFonts w:ascii="Arial" w:eastAsia="Times New Roman" w:hAnsi="Arial" w:cs="Arial"/>
          <w:sz w:val="24"/>
          <w:szCs w:val="24"/>
          <w:lang w:eastAsia="cs-CZ"/>
        </w:rPr>
      </w:pPr>
      <w:r w:rsidRPr="00E75251">
        <w:rPr>
          <w:rFonts w:ascii="Arial" w:eastAsia="Times New Roman" w:hAnsi="Arial" w:cs="Arial"/>
          <w:sz w:val="24"/>
          <w:szCs w:val="24"/>
          <w:bdr w:val="none" w:sz="0" w:space="0" w:color="auto" w:frame="1"/>
          <w:lang w:eastAsia="cs-CZ"/>
        </w:rPr>
        <w:t xml:space="preserve">Zaměstnanec (žalobce) se domáhal, aby bylo určeno, že výpověď (správně okamžité zrušení pracovního poměru) daná žalobci dopisem ze dne </w:t>
      </w:r>
      <w:proofErr w:type="gramStart"/>
      <w:r w:rsidRPr="00E75251">
        <w:rPr>
          <w:rFonts w:ascii="Arial" w:eastAsia="Times New Roman" w:hAnsi="Arial" w:cs="Arial"/>
          <w:sz w:val="24"/>
          <w:szCs w:val="24"/>
          <w:bdr w:val="none" w:sz="0" w:space="0" w:color="auto" w:frame="1"/>
          <w:lang w:eastAsia="cs-CZ"/>
        </w:rPr>
        <w:t>22.6.2015</w:t>
      </w:r>
      <w:proofErr w:type="gramEnd"/>
      <w:r w:rsidRPr="00E75251">
        <w:rPr>
          <w:rFonts w:ascii="Arial" w:eastAsia="Times New Roman" w:hAnsi="Arial" w:cs="Arial"/>
          <w:sz w:val="24"/>
          <w:szCs w:val="24"/>
          <w:bdr w:val="none" w:sz="0" w:space="0" w:color="auto" w:frame="1"/>
          <w:lang w:eastAsia="cs-CZ"/>
        </w:rPr>
        <w:t xml:space="preserve">, je neplatná. Obvodní soud pro Prahu 1 rozsudkem žalobě vyhověl. Z pracovního řádu žalované dovodil, že nelze činit rovnítko mezi použitím interních informací a přenosem bankovních dat a že zaměstnanci, kteří dostali od zaměstnavatele přenosný počítač a firemní </w:t>
      </w:r>
      <w:proofErr w:type="spellStart"/>
      <w:r w:rsidRPr="00E75251">
        <w:rPr>
          <w:rFonts w:ascii="Arial" w:eastAsia="Times New Roman" w:hAnsi="Arial" w:cs="Arial"/>
          <w:sz w:val="24"/>
          <w:szCs w:val="24"/>
          <w:bdr w:val="none" w:sz="0" w:space="0" w:color="auto" w:frame="1"/>
          <w:lang w:eastAsia="cs-CZ"/>
        </w:rPr>
        <w:t>flash</w:t>
      </w:r>
      <w:proofErr w:type="spellEnd"/>
      <w:r w:rsidRPr="00E75251">
        <w:rPr>
          <w:rFonts w:ascii="Arial" w:eastAsia="Times New Roman" w:hAnsi="Arial" w:cs="Arial"/>
          <w:sz w:val="24"/>
          <w:szCs w:val="24"/>
          <w:bdr w:val="none" w:sz="0" w:space="0" w:color="auto" w:frame="1"/>
          <w:lang w:eastAsia="cs-CZ"/>
        </w:rPr>
        <w:t xml:space="preserve"> disk, mohli data přenášet bez souhlasu zaměstnavatele. Žalobce do této kategorie patřil a nebylo prokázáno vynesení dat z prostor zaměstnavatele ani úmysl žalobce využít či zpeněžit tato data. Jiný názor na věc měl Městský soud v Praze, který jako odvolací soud rozsudek soudu prvního stupně změnil tak, že se žaloba o určení neplatnosti okamžitého zrušení pracovního poměru dopisem žalované ze dne </w:t>
      </w:r>
      <w:proofErr w:type="gramStart"/>
      <w:r w:rsidRPr="00E75251">
        <w:rPr>
          <w:rFonts w:ascii="Arial" w:eastAsia="Times New Roman" w:hAnsi="Arial" w:cs="Arial"/>
          <w:sz w:val="24"/>
          <w:szCs w:val="24"/>
          <w:bdr w:val="none" w:sz="0" w:space="0" w:color="auto" w:frame="1"/>
          <w:lang w:eastAsia="cs-CZ"/>
        </w:rPr>
        <w:t>22.6.2015</w:t>
      </w:r>
      <w:proofErr w:type="gramEnd"/>
      <w:r w:rsidRPr="00E75251">
        <w:rPr>
          <w:rFonts w:ascii="Arial" w:eastAsia="Times New Roman" w:hAnsi="Arial" w:cs="Arial"/>
          <w:sz w:val="24"/>
          <w:szCs w:val="24"/>
          <w:bdr w:val="none" w:sz="0" w:space="0" w:color="auto" w:frame="1"/>
          <w:lang w:eastAsia="cs-CZ"/>
        </w:rPr>
        <w:t xml:space="preserve"> zamítá. Dle něj žalobce mohl užívat </w:t>
      </w:r>
      <w:proofErr w:type="spellStart"/>
      <w:r w:rsidRPr="00E75251">
        <w:rPr>
          <w:rFonts w:ascii="Arial" w:eastAsia="Times New Roman" w:hAnsi="Arial" w:cs="Arial"/>
          <w:sz w:val="24"/>
          <w:szCs w:val="24"/>
          <w:bdr w:val="none" w:sz="0" w:space="0" w:color="auto" w:frame="1"/>
          <w:lang w:eastAsia="cs-CZ"/>
        </w:rPr>
        <w:t>flash</w:t>
      </w:r>
      <w:proofErr w:type="spellEnd"/>
      <w:r w:rsidRPr="00E75251">
        <w:rPr>
          <w:rFonts w:ascii="Arial" w:eastAsia="Times New Roman" w:hAnsi="Arial" w:cs="Arial"/>
          <w:sz w:val="24"/>
          <w:szCs w:val="24"/>
          <w:bdr w:val="none" w:sz="0" w:space="0" w:color="auto" w:frame="1"/>
          <w:lang w:eastAsia="cs-CZ"/>
        </w:rPr>
        <w:t xml:space="preserve"> disk bez souhlasu garanta ITC jen k přenosu dat mezi pevným počítačem a notebookem, to však v daném případě nedělal. Vzhledem k tomu, že měl přístup do emailové schránky jak z pevného počítače, tak z notebooku, nebyl tedy logicky dán důvod k přenášení jejího obsahu mezi oběma počítači. Navíc tato data nestahoval pro pracovní účely, ale pro účely zálohování.</w:t>
      </w:r>
    </w:p>
    <w:p w:rsidR="00E75251" w:rsidRPr="00E75251" w:rsidRDefault="00E75251" w:rsidP="00E75251">
      <w:pPr>
        <w:shd w:val="clear" w:color="auto" w:fill="FDFDFD"/>
        <w:spacing w:after="0" w:afterAutospacing="1" w:line="240" w:lineRule="auto"/>
        <w:textAlignment w:val="baseline"/>
        <w:rPr>
          <w:rFonts w:ascii="Arial" w:eastAsia="Times New Roman" w:hAnsi="Arial" w:cs="Arial"/>
          <w:sz w:val="24"/>
          <w:szCs w:val="24"/>
          <w:lang w:eastAsia="cs-CZ"/>
        </w:rPr>
      </w:pPr>
      <w:r w:rsidRPr="00E75251">
        <w:rPr>
          <w:rFonts w:ascii="Arial" w:eastAsia="Times New Roman" w:hAnsi="Arial" w:cs="Arial"/>
          <w:sz w:val="24"/>
          <w:szCs w:val="24"/>
          <w:bdr w:val="none" w:sz="0" w:space="0" w:color="auto" w:frame="1"/>
          <w:lang w:eastAsia="cs-CZ"/>
        </w:rPr>
        <w:t xml:space="preserve">Proti rozsudku odvolacího soudu podal žalobce dovolání. Dovolací soud věc posoudil takto. Důvod okamžitého zrušení pracovního poměru musí být v tomto písemném právním jednání uveden tak, aby bylo jasné, jaké jsou skutečné důvody, které ovlivňují druhého účastníka pracovního poměru k tomu, že rozvazuje pracovní poměr, aby nevznikaly nejasnosti o tom, co chtěl účastník projevit, tj. který zákonný důvod okamžitého zrušení pracovního poměru uplatňuje, a aby bylo určeno, že uplatněný důvod nebude možné dodatečně měnit. Dle dovolacího soudu, uvedla-li žalovaná v okamžitém zrušení pracovního poměru ze dne </w:t>
      </w:r>
      <w:proofErr w:type="gramStart"/>
      <w:r w:rsidRPr="00E75251">
        <w:rPr>
          <w:rFonts w:ascii="Arial" w:eastAsia="Times New Roman" w:hAnsi="Arial" w:cs="Arial"/>
          <w:sz w:val="24"/>
          <w:szCs w:val="24"/>
          <w:bdr w:val="none" w:sz="0" w:space="0" w:color="auto" w:frame="1"/>
          <w:lang w:eastAsia="cs-CZ"/>
        </w:rPr>
        <w:t>22.6.2015</w:t>
      </w:r>
      <w:proofErr w:type="gramEnd"/>
      <w:r w:rsidRPr="00E75251">
        <w:rPr>
          <w:rFonts w:ascii="Arial" w:eastAsia="Times New Roman" w:hAnsi="Arial" w:cs="Arial"/>
          <w:sz w:val="24"/>
          <w:szCs w:val="24"/>
          <w:bdr w:val="none" w:sz="0" w:space="0" w:color="auto" w:frame="1"/>
          <w:lang w:eastAsia="cs-CZ"/>
        </w:rPr>
        <w:t>, že jeho důvodem je to, že žalobce dne 16.6.2015 dle záznamů zaměstnavatele prokazatelně provedl nedůvodný (tj. neoprávněný) přesun 2,2 GB dat ve vlastnictví zaměstnavatele z počítače, jež mu byl zaměstnavatelem přidělen výlučně k výkonu jeho pracovní činnosti, na externí datovou jednotku, jednoznačně tím vyjádřila, v jakých skutečnostech (v jakém jednání) spatřuje naplnění zákonného důvodu pro okamžité zrušení pracovního poměru žalobce. Zároveň také uvedla, které konkrétní předpisy měl žalobce tímto jednáním porušit (Pracovní řád a Obecné zásady práce s prostředky výpočetní a komunikační techniky). Správný je proto dle Nejvyššího soudu ČR závěr odvolacího soudu, že důvody okamžitého zrušení pracovního poměru byly naplněny. [3]</w:t>
      </w:r>
    </w:p>
    <w:p w:rsidR="00E75251" w:rsidRPr="00E75251" w:rsidRDefault="00E75251" w:rsidP="00E75251">
      <w:pPr>
        <w:shd w:val="clear" w:color="auto" w:fill="FDFDFD"/>
        <w:spacing w:after="0" w:afterAutospacing="1" w:line="240" w:lineRule="auto"/>
        <w:textAlignment w:val="baseline"/>
        <w:rPr>
          <w:rFonts w:ascii="Arial" w:eastAsia="Times New Roman" w:hAnsi="Arial" w:cs="Arial"/>
          <w:sz w:val="24"/>
          <w:szCs w:val="24"/>
          <w:lang w:eastAsia="cs-CZ"/>
        </w:rPr>
      </w:pPr>
      <w:r w:rsidRPr="00E75251">
        <w:rPr>
          <w:rFonts w:ascii="Arial" w:eastAsia="Times New Roman" w:hAnsi="Arial" w:cs="Arial"/>
          <w:b/>
          <w:bCs/>
          <w:sz w:val="24"/>
          <w:szCs w:val="24"/>
          <w:bdr w:val="none" w:sz="0" w:space="0" w:color="auto" w:frame="1"/>
          <w:lang w:eastAsia="cs-CZ"/>
        </w:rPr>
        <w:t>Shrnutí</w:t>
      </w:r>
    </w:p>
    <w:p w:rsidR="00E75251" w:rsidRPr="00E75251" w:rsidRDefault="00E75251" w:rsidP="00E75251">
      <w:pPr>
        <w:shd w:val="clear" w:color="auto" w:fill="FDFDFD"/>
        <w:spacing w:after="0" w:afterAutospacing="1" w:line="240" w:lineRule="auto"/>
        <w:textAlignment w:val="baseline"/>
        <w:rPr>
          <w:rFonts w:ascii="Arial" w:eastAsia="Times New Roman" w:hAnsi="Arial" w:cs="Arial"/>
          <w:sz w:val="24"/>
          <w:szCs w:val="24"/>
          <w:lang w:eastAsia="cs-CZ"/>
        </w:rPr>
      </w:pPr>
      <w:r w:rsidRPr="00E75251">
        <w:rPr>
          <w:rFonts w:ascii="Arial" w:eastAsia="Times New Roman" w:hAnsi="Arial" w:cs="Arial"/>
          <w:sz w:val="24"/>
          <w:szCs w:val="24"/>
          <w:bdr w:val="none" w:sz="0" w:space="0" w:color="auto" w:frame="1"/>
          <w:lang w:eastAsia="cs-CZ"/>
        </w:rPr>
        <w:t xml:space="preserve">Okamžité zrušení pracovního poměru je právním jednáním se závažnými důsledky. Pracovní poměr končí okamžitě, resp. okamžikem doručení okamžitého zrušení pracovního poměru. Zákoník práce však ponechává k úvaze soudu, zda v konkrétním případě dospěje k závěru, že je zde důvod k okamžitému zrušení pracovního poměru, tedy zda došlo k zvlášť hrubému porušení povinností. Ale to neznamená, že osoba, která </w:t>
      </w:r>
      <w:proofErr w:type="gramStart"/>
      <w:r w:rsidRPr="00E75251">
        <w:rPr>
          <w:rFonts w:ascii="Arial" w:eastAsia="Times New Roman" w:hAnsi="Arial" w:cs="Arial"/>
          <w:sz w:val="24"/>
          <w:szCs w:val="24"/>
          <w:bdr w:val="none" w:sz="0" w:space="0" w:color="auto" w:frame="1"/>
          <w:lang w:eastAsia="cs-CZ"/>
        </w:rPr>
        <w:t>chce</w:t>
      </w:r>
      <w:proofErr w:type="gramEnd"/>
      <w:r w:rsidRPr="00E75251">
        <w:rPr>
          <w:rFonts w:ascii="Arial" w:eastAsia="Times New Roman" w:hAnsi="Arial" w:cs="Arial"/>
          <w:sz w:val="24"/>
          <w:szCs w:val="24"/>
          <w:bdr w:val="none" w:sz="0" w:space="0" w:color="auto" w:frame="1"/>
          <w:lang w:eastAsia="cs-CZ"/>
        </w:rPr>
        <w:t xml:space="preserve"> okamžitě zrušit pracovní poměr v tomto právním jednání </w:t>
      </w:r>
      <w:proofErr w:type="gramStart"/>
      <w:r w:rsidRPr="00E75251">
        <w:rPr>
          <w:rFonts w:ascii="Arial" w:eastAsia="Times New Roman" w:hAnsi="Arial" w:cs="Arial"/>
          <w:sz w:val="24"/>
          <w:szCs w:val="24"/>
          <w:bdr w:val="none" w:sz="0" w:space="0" w:color="auto" w:frame="1"/>
          <w:lang w:eastAsia="cs-CZ"/>
        </w:rPr>
        <w:t>nevymezí</w:t>
      </w:r>
      <w:proofErr w:type="gramEnd"/>
      <w:r w:rsidRPr="00E75251">
        <w:rPr>
          <w:rFonts w:ascii="Arial" w:eastAsia="Times New Roman" w:hAnsi="Arial" w:cs="Arial"/>
          <w:sz w:val="24"/>
          <w:szCs w:val="24"/>
          <w:bdr w:val="none" w:sz="0" w:space="0" w:color="auto" w:frame="1"/>
          <w:lang w:eastAsia="cs-CZ"/>
        </w:rPr>
        <w:t xml:space="preserve"> dostatečně přesně důvody, které ji k tomu vedly. Je tomu právě naopak. Skutkově musí být důvod okamžitého zrušení pracovního poměru vymezen velmi přesně takovým způsobem, aby nemohl být zaměněn s jiným skutkem, ani aby nemohl být následně měněn. V daném případě zaměstnavatel tomuto požadavku dostál, a i to byl jeden z důvodů, proč Nejvyšší soud ČR přísně posoudil případ, kdy zaměstnanec provedl zálohu byť velmi důvěrných dat, ovšem nikoli za účelem jejich zneužití (popř. zpeněžení).</w:t>
      </w:r>
    </w:p>
    <w:p w:rsidR="00E75251" w:rsidRPr="00E75251" w:rsidRDefault="00E75251" w:rsidP="00E75251">
      <w:pPr>
        <w:shd w:val="clear" w:color="auto" w:fill="FDFDFD"/>
        <w:spacing w:after="0" w:afterAutospacing="1" w:line="240" w:lineRule="auto"/>
        <w:textAlignment w:val="baseline"/>
        <w:rPr>
          <w:rFonts w:ascii="Arial" w:eastAsia="Times New Roman" w:hAnsi="Arial" w:cs="Arial"/>
          <w:sz w:val="24"/>
          <w:szCs w:val="24"/>
          <w:lang w:eastAsia="cs-CZ"/>
        </w:rPr>
      </w:pPr>
      <w:r w:rsidRPr="00E75251">
        <w:rPr>
          <w:rFonts w:ascii="Arial" w:eastAsia="Times New Roman" w:hAnsi="Arial" w:cs="Arial"/>
          <w:b/>
          <w:bCs/>
          <w:sz w:val="24"/>
          <w:szCs w:val="24"/>
          <w:bdr w:val="none" w:sz="0" w:space="0" w:color="auto" w:frame="1"/>
          <w:shd w:val="clear" w:color="auto" w:fill="FDFDFD"/>
          <w:lang w:eastAsia="cs-CZ"/>
        </w:rPr>
        <w:t>JUDr. Ing. Pavel Janský</w:t>
      </w:r>
      <w:r w:rsidRPr="00E75251">
        <w:rPr>
          <w:rFonts w:ascii="Arial" w:eastAsia="Times New Roman" w:hAnsi="Arial" w:cs="Arial"/>
          <w:sz w:val="24"/>
          <w:szCs w:val="24"/>
          <w:bdr w:val="none" w:sz="0" w:space="0" w:color="auto" w:frame="1"/>
          <w:shd w:val="clear" w:color="auto" w:fill="FDFDFD"/>
          <w:lang w:eastAsia="cs-CZ"/>
        </w:rPr>
        <w:t>,</w:t>
      </w:r>
      <w:r w:rsidRPr="00E75251">
        <w:rPr>
          <w:rFonts w:ascii="Arial" w:eastAsia="Times New Roman" w:hAnsi="Arial" w:cs="Arial"/>
          <w:sz w:val="24"/>
          <w:szCs w:val="24"/>
          <w:bdr w:val="none" w:sz="0" w:space="0" w:color="auto" w:frame="1"/>
          <w:shd w:val="clear" w:color="auto" w:fill="FDFDFD"/>
          <w:lang w:eastAsia="cs-CZ"/>
        </w:rPr>
        <w:br/>
        <w:t>advokátní koncipient</w:t>
      </w:r>
    </w:p>
    <w:p w:rsidR="00E75251" w:rsidRPr="00E75251" w:rsidRDefault="00E75251" w:rsidP="00E75251">
      <w:pPr>
        <w:shd w:val="clear" w:color="auto" w:fill="FFFFFF"/>
        <w:spacing w:after="120" w:line="240" w:lineRule="auto"/>
        <w:textAlignment w:val="baseline"/>
        <w:outlineLvl w:val="0"/>
        <w:rPr>
          <w:rFonts w:ascii="Arial" w:eastAsia="Times New Roman" w:hAnsi="Arial" w:cs="Arial"/>
          <w:kern w:val="36"/>
          <w:sz w:val="24"/>
          <w:szCs w:val="24"/>
          <w:lang w:eastAsia="cs-CZ"/>
        </w:rPr>
      </w:pPr>
      <w:r w:rsidRPr="00E75251">
        <w:rPr>
          <w:rFonts w:ascii="Arial" w:eastAsia="Times New Roman" w:hAnsi="Arial" w:cs="Arial"/>
          <w:kern w:val="36"/>
          <w:sz w:val="24"/>
          <w:szCs w:val="24"/>
          <w:bdr w:val="none" w:sz="0" w:space="0" w:color="auto" w:frame="1"/>
          <w:lang w:eastAsia="cs-CZ"/>
        </w:rPr>
        <w:t> </w:t>
      </w:r>
    </w:p>
    <w:p w:rsidR="00AB5CAF" w:rsidRPr="00E75251" w:rsidRDefault="00AB5CAF">
      <w:pPr>
        <w:rPr>
          <w:rFonts w:ascii="Arial" w:hAnsi="Arial" w:cs="Arial"/>
          <w:sz w:val="24"/>
          <w:szCs w:val="24"/>
        </w:rPr>
      </w:pPr>
    </w:p>
    <w:sectPr w:rsidR="00AB5CAF" w:rsidRPr="00E752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B26664"/>
    <w:multiLevelType w:val="multilevel"/>
    <w:tmpl w:val="C7B4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51"/>
    <w:rsid w:val="00AB5CAF"/>
    <w:rsid w:val="00E752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0109C-F680-4D2D-BC43-BC22A383A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E752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75251"/>
    <w:rPr>
      <w:rFonts w:ascii="Times New Roman" w:eastAsia="Times New Roman" w:hAnsi="Times New Roman" w:cs="Times New Roman"/>
      <w:b/>
      <w:bCs/>
      <w:kern w:val="36"/>
      <w:sz w:val="48"/>
      <w:szCs w:val="48"/>
      <w:lang w:eastAsia="cs-CZ"/>
    </w:rPr>
  </w:style>
  <w:style w:type="character" w:customStyle="1" w:styleId="itwtqi23ioopmk3o6ert">
    <w:name w:val="itwtqi_23ioopmk3o6ert"/>
    <w:basedOn w:val="Standardnpsmoodstavce"/>
    <w:rsid w:val="00E75251"/>
  </w:style>
  <w:style w:type="character" w:customStyle="1" w:styleId="ms-button-flexcontainer">
    <w:name w:val="ms-button-flexcontainer"/>
    <w:basedOn w:val="Standardnpsmoodstavce"/>
    <w:rsid w:val="00E75251"/>
  </w:style>
  <w:style w:type="paragraph" w:customStyle="1" w:styleId="xmsonormal">
    <w:name w:val="x_msonormal"/>
    <w:basedOn w:val="Normln"/>
    <w:rsid w:val="00E7525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documentannotation">
    <w:name w:val="x_documentannotation"/>
    <w:basedOn w:val="Normln"/>
    <w:rsid w:val="00E7525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E7525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752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093432">
      <w:bodyDiv w:val="1"/>
      <w:marLeft w:val="0"/>
      <w:marRight w:val="0"/>
      <w:marTop w:val="0"/>
      <w:marBottom w:val="0"/>
      <w:divBdr>
        <w:top w:val="none" w:sz="0" w:space="0" w:color="auto"/>
        <w:left w:val="none" w:sz="0" w:space="0" w:color="auto"/>
        <w:bottom w:val="none" w:sz="0" w:space="0" w:color="auto"/>
        <w:right w:val="none" w:sz="0" w:space="0" w:color="auto"/>
      </w:divBdr>
      <w:divsChild>
        <w:div w:id="1993169616">
          <w:marLeft w:val="0"/>
          <w:marRight w:val="0"/>
          <w:marTop w:val="0"/>
          <w:marBottom w:val="0"/>
          <w:divBdr>
            <w:top w:val="none" w:sz="0" w:space="0" w:color="auto"/>
            <w:left w:val="none" w:sz="0" w:space="0" w:color="auto"/>
            <w:bottom w:val="none" w:sz="0" w:space="0" w:color="auto"/>
            <w:right w:val="none" w:sz="0" w:space="0" w:color="auto"/>
          </w:divBdr>
          <w:divsChild>
            <w:div w:id="1709602284">
              <w:marLeft w:val="300"/>
              <w:marRight w:val="300"/>
              <w:marTop w:val="0"/>
              <w:marBottom w:val="0"/>
              <w:divBdr>
                <w:top w:val="none" w:sz="0" w:space="0" w:color="auto"/>
                <w:left w:val="none" w:sz="0" w:space="0" w:color="auto"/>
                <w:bottom w:val="none" w:sz="0" w:space="0" w:color="auto"/>
                <w:right w:val="none" w:sz="0" w:space="0" w:color="auto"/>
              </w:divBdr>
              <w:divsChild>
                <w:div w:id="1213813555">
                  <w:marLeft w:val="0"/>
                  <w:marRight w:val="0"/>
                  <w:marTop w:val="0"/>
                  <w:marBottom w:val="0"/>
                  <w:divBdr>
                    <w:top w:val="none" w:sz="0" w:space="0" w:color="auto"/>
                    <w:left w:val="none" w:sz="0" w:space="0" w:color="auto"/>
                    <w:bottom w:val="none" w:sz="0" w:space="0" w:color="auto"/>
                    <w:right w:val="none" w:sz="0" w:space="0" w:color="auto"/>
                  </w:divBdr>
                  <w:divsChild>
                    <w:div w:id="2008366827">
                      <w:marLeft w:val="0"/>
                      <w:marRight w:val="0"/>
                      <w:marTop w:val="0"/>
                      <w:marBottom w:val="0"/>
                      <w:divBdr>
                        <w:top w:val="none" w:sz="0" w:space="0" w:color="auto"/>
                        <w:left w:val="none" w:sz="0" w:space="0" w:color="auto"/>
                        <w:bottom w:val="none" w:sz="0" w:space="0" w:color="auto"/>
                        <w:right w:val="none" w:sz="0" w:space="0" w:color="auto"/>
                      </w:divBdr>
                      <w:divsChild>
                        <w:div w:id="202227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0885">
          <w:marLeft w:val="0"/>
          <w:marRight w:val="0"/>
          <w:marTop w:val="0"/>
          <w:marBottom w:val="0"/>
          <w:divBdr>
            <w:top w:val="none" w:sz="0" w:space="0" w:color="auto"/>
            <w:left w:val="none" w:sz="0" w:space="0" w:color="auto"/>
            <w:bottom w:val="none" w:sz="0" w:space="0" w:color="auto"/>
            <w:right w:val="none" w:sz="0" w:space="0" w:color="auto"/>
          </w:divBdr>
          <w:divsChild>
            <w:div w:id="472411307">
              <w:marLeft w:val="0"/>
              <w:marRight w:val="0"/>
              <w:marTop w:val="0"/>
              <w:marBottom w:val="0"/>
              <w:divBdr>
                <w:top w:val="none" w:sz="0" w:space="0" w:color="auto"/>
                <w:left w:val="none" w:sz="0" w:space="0" w:color="auto"/>
                <w:bottom w:val="none" w:sz="0" w:space="0" w:color="auto"/>
                <w:right w:val="none" w:sz="0" w:space="0" w:color="auto"/>
              </w:divBdr>
              <w:divsChild>
                <w:div w:id="582373529">
                  <w:marLeft w:val="0"/>
                  <w:marRight w:val="0"/>
                  <w:marTop w:val="0"/>
                  <w:marBottom w:val="0"/>
                  <w:divBdr>
                    <w:top w:val="none" w:sz="0" w:space="0" w:color="auto"/>
                    <w:left w:val="none" w:sz="0" w:space="0" w:color="auto"/>
                    <w:bottom w:val="none" w:sz="0" w:space="0" w:color="auto"/>
                    <w:right w:val="none" w:sz="0" w:space="0" w:color="auto"/>
                  </w:divBdr>
                  <w:divsChild>
                    <w:div w:id="134563339">
                      <w:marLeft w:val="0"/>
                      <w:marRight w:val="0"/>
                      <w:marTop w:val="0"/>
                      <w:marBottom w:val="0"/>
                      <w:divBdr>
                        <w:top w:val="none" w:sz="0" w:space="0" w:color="auto"/>
                        <w:left w:val="none" w:sz="0" w:space="0" w:color="auto"/>
                        <w:bottom w:val="none" w:sz="0" w:space="0" w:color="auto"/>
                        <w:right w:val="none" w:sz="0" w:space="0" w:color="auto"/>
                      </w:divBdr>
                      <w:divsChild>
                        <w:div w:id="1866018302">
                          <w:marLeft w:val="0"/>
                          <w:marRight w:val="0"/>
                          <w:marTop w:val="0"/>
                          <w:marBottom w:val="0"/>
                          <w:divBdr>
                            <w:top w:val="none" w:sz="0" w:space="0" w:color="auto"/>
                            <w:left w:val="none" w:sz="0" w:space="0" w:color="auto"/>
                            <w:bottom w:val="none" w:sz="0" w:space="0" w:color="auto"/>
                            <w:right w:val="none" w:sz="0" w:space="0" w:color="auto"/>
                          </w:divBdr>
                          <w:divsChild>
                            <w:div w:id="1435831984">
                              <w:marLeft w:val="120"/>
                              <w:marRight w:val="300"/>
                              <w:marTop w:val="0"/>
                              <w:marBottom w:val="120"/>
                              <w:divBdr>
                                <w:top w:val="none" w:sz="0" w:space="0" w:color="auto"/>
                                <w:left w:val="none" w:sz="0" w:space="0" w:color="auto"/>
                                <w:bottom w:val="none" w:sz="0" w:space="0" w:color="auto"/>
                                <w:right w:val="none" w:sz="0" w:space="0" w:color="auto"/>
                              </w:divBdr>
                              <w:divsChild>
                                <w:div w:id="252206672">
                                  <w:marLeft w:val="0"/>
                                  <w:marRight w:val="0"/>
                                  <w:marTop w:val="0"/>
                                  <w:marBottom w:val="0"/>
                                  <w:divBdr>
                                    <w:top w:val="none" w:sz="0" w:space="0" w:color="auto"/>
                                    <w:left w:val="none" w:sz="0" w:space="0" w:color="auto"/>
                                    <w:bottom w:val="none" w:sz="0" w:space="0" w:color="auto"/>
                                    <w:right w:val="none" w:sz="0" w:space="0" w:color="auto"/>
                                  </w:divBdr>
                                  <w:divsChild>
                                    <w:div w:id="918054718">
                                      <w:marLeft w:val="-180"/>
                                      <w:marRight w:val="-180"/>
                                      <w:marTop w:val="0"/>
                                      <w:marBottom w:val="0"/>
                                      <w:divBdr>
                                        <w:top w:val="none" w:sz="0" w:space="0" w:color="auto"/>
                                        <w:left w:val="none" w:sz="0" w:space="0" w:color="auto"/>
                                        <w:bottom w:val="none" w:sz="0" w:space="0" w:color="auto"/>
                                        <w:right w:val="none" w:sz="0" w:space="0" w:color="auto"/>
                                      </w:divBdr>
                                      <w:divsChild>
                                        <w:div w:id="1049643615">
                                          <w:marLeft w:val="0"/>
                                          <w:marRight w:val="0"/>
                                          <w:marTop w:val="0"/>
                                          <w:marBottom w:val="0"/>
                                          <w:divBdr>
                                            <w:top w:val="none" w:sz="0" w:space="0" w:color="auto"/>
                                            <w:left w:val="none" w:sz="0" w:space="0" w:color="auto"/>
                                            <w:bottom w:val="none" w:sz="0" w:space="0" w:color="auto"/>
                                            <w:right w:val="none" w:sz="0" w:space="0" w:color="auto"/>
                                          </w:divBdr>
                                          <w:divsChild>
                                            <w:div w:id="143742386">
                                              <w:marLeft w:val="375"/>
                                              <w:marRight w:val="135"/>
                                              <w:marTop w:val="0"/>
                                              <w:marBottom w:val="0"/>
                                              <w:divBdr>
                                                <w:top w:val="none" w:sz="0" w:space="0" w:color="auto"/>
                                                <w:left w:val="none" w:sz="0" w:space="0" w:color="auto"/>
                                                <w:bottom w:val="none" w:sz="0" w:space="0" w:color="auto"/>
                                                <w:right w:val="none" w:sz="0" w:space="0" w:color="auto"/>
                                              </w:divBdr>
                                            </w:div>
                                          </w:divsChild>
                                        </w:div>
                                      </w:divsChild>
                                    </w:div>
                                    <w:div w:id="1397627775">
                                      <w:marLeft w:val="0"/>
                                      <w:marRight w:val="120"/>
                                      <w:marTop w:val="0"/>
                                      <w:marBottom w:val="0"/>
                                      <w:divBdr>
                                        <w:top w:val="none" w:sz="0" w:space="0" w:color="auto"/>
                                        <w:left w:val="none" w:sz="0" w:space="0" w:color="auto"/>
                                        <w:bottom w:val="none" w:sz="0" w:space="0" w:color="auto"/>
                                        <w:right w:val="none" w:sz="0" w:space="0" w:color="auto"/>
                                      </w:divBdr>
                                      <w:divsChild>
                                        <w:div w:id="1762872354">
                                          <w:marLeft w:val="0"/>
                                          <w:marRight w:val="0"/>
                                          <w:marTop w:val="0"/>
                                          <w:marBottom w:val="0"/>
                                          <w:divBdr>
                                            <w:top w:val="none" w:sz="0" w:space="0" w:color="auto"/>
                                            <w:left w:val="none" w:sz="0" w:space="0" w:color="auto"/>
                                            <w:bottom w:val="none" w:sz="0" w:space="0" w:color="auto"/>
                                            <w:right w:val="none" w:sz="0" w:space="0" w:color="auto"/>
                                          </w:divBdr>
                                          <w:divsChild>
                                            <w:div w:id="16137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9020">
                                      <w:marLeft w:val="780"/>
                                      <w:marRight w:val="0"/>
                                      <w:marTop w:val="0"/>
                                      <w:marBottom w:val="0"/>
                                      <w:divBdr>
                                        <w:top w:val="none" w:sz="0" w:space="0" w:color="auto"/>
                                        <w:left w:val="none" w:sz="0" w:space="0" w:color="auto"/>
                                        <w:bottom w:val="none" w:sz="0" w:space="0" w:color="auto"/>
                                        <w:right w:val="none" w:sz="0" w:space="0" w:color="auto"/>
                                      </w:divBdr>
                                      <w:divsChild>
                                        <w:div w:id="2023314695">
                                          <w:marLeft w:val="0"/>
                                          <w:marRight w:val="0"/>
                                          <w:marTop w:val="0"/>
                                          <w:marBottom w:val="0"/>
                                          <w:divBdr>
                                            <w:top w:val="none" w:sz="0" w:space="0" w:color="auto"/>
                                            <w:left w:val="none" w:sz="0" w:space="0" w:color="auto"/>
                                            <w:bottom w:val="none" w:sz="0" w:space="0" w:color="auto"/>
                                            <w:right w:val="none" w:sz="0" w:space="0" w:color="auto"/>
                                          </w:divBdr>
                                          <w:divsChild>
                                            <w:div w:id="1676296572">
                                              <w:marLeft w:val="0"/>
                                              <w:marRight w:val="0"/>
                                              <w:marTop w:val="0"/>
                                              <w:marBottom w:val="0"/>
                                              <w:divBdr>
                                                <w:top w:val="none" w:sz="0" w:space="0" w:color="auto"/>
                                                <w:left w:val="none" w:sz="0" w:space="0" w:color="auto"/>
                                                <w:bottom w:val="none" w:sz="0" w:space="0" w:color="auto"/>
                                                <w:right w:val="none" w:sz="0" w:space="0" w:color="auto"/>
                                              </w:divBdr>
                                              <w:divsChild>
                                                <w:div w:id="1429229746">
                                                  <w:marLeft w:val="0"/>
                                                  <w:marRight w:val="0"/>
                                                  <w:marTop w:val="0"/>
                                                  <w:marBottom w:val="0"/>
                                                  <w:divBdr>
                                                    <w:top w:val="none" w:sz="0" w:space="0" w:color="auto"/>
                                                    <w:left w:val="none" w:sz="0" w:space="0" w:color="auto"/>
                                                    <w:bottom w:val="none" w:sz="0" w:space="0" w:color="auto"/>
                                                    <w:right w:val="none" w:sz="0" w:space="0" w:color="auto"/>
                                                  </w:divBdr>
                                                </w:div>
                                              </w:divsChild>
                                            </w:div>
                                            <w:div w:id="1428965301">
                                              <w:marLeft w:val="0"/>
                                              <w:marRight w:val="0"/>
                                              <w:marTop w:val="30"/>
                                              <w:marBottom w:val="0"/>
                                              <w:divBdr>
                                                <w:top w:val="none" w:sz="0" w:space="0" w:color="auto"/>
                                                <w:left w:val="none" w:sz="0" w:space="0" w:color="auto"/>
                                                <w:bottom w:val="none" w:sz="0" w:space="0" w:color="auto"/>
                                                <w:right w:val="none" w:sz="0" w:space="0" w:color="auto"/>
                                              </w:divBdr>
                                            </w:div>
                                          </w:divsChild>
                                        </w:div>
                                        <w:div w:id="97406746">
                                          <w:marLeft w:val="0"/>
                                          <w:marRight w:val="0"/>
                                          <w:marTop w:val="0"/>
                                          <w:marBottom w:val="0"/>
                                          <w:divBdr>
                                            <w:top w:val="none" w:sz="0" w:space="0" w:color="auto"/>
                                            <w:left w:val="none" w:sz="0" w:space="0" w:color="auto"/>
                                            <w:bottom w:val="none" w:sz="0" w:space="0" w:color="auto"/>
                                            <w:right w:val="none" w:sz="0" w:space="0" w:color="auto"/>
                                          </w:divBdr>
                                          <w:divsChild>
                                            <w:div w:id="604584233">
                                              <w:marLeft w:val="0"/>
                                              <w:marRight w:val="0"/>
                                              <w:marTop w:val="0"/>
                                              <w:marBottom w:val="0"/>
                                              <w:divBdr>
                                                <w:top w:val="none" w:sz="0" w:space="0" w:color="auto"/>
                                                <w:left w:val="none" w:sz="0" w:space="0" w:color="auto"/>
                                                <w:bottom w:val="none" w:sz="0" w:space="0" w:color="auto"/>
                                                <w:right w:val="none" w:sz="0" w:space="0" w:color="auto"/>
                                              </w:divBdr>
                                              <w:divsChild>
                                                <w:div w:id="683629946">
                                                  <w:marLeft w:val="0"/>
                                                  <w:marRight w:val="0"/>
                                                  <w:marTop w:val="0"/>
                                                  <w:marBottom w:val="0"/>
                                                  <w:divBdr>
                                                    <w:top w:val="none" w:sz="0" w:space="0" w:color="auto"/>
                                                    <w:left w:val="none" w:sz="0" w:space="0" w:color="auto"/>
                                                    <w:bottom w:val="none" w:sz="0" w:space="0" w:color="auto"/>
                                                    <w:right w:val="none" w:sz="0" w:space="0" w:color="auto"/>
                                                  </w:divBdr>
                                                  <w:divsChild>
                                                    <w:div w:id="1909413988">
                                                      <w:marLeft w:val="0"/>
                                                      <w:marRight w:val="0"/>
                                                      <w:marTop w:val="0"/>
                                                      <w:marBottom w:val="0"/>
                                                      <w:divBdr>
                                                        <w:top w:val="none" w:sz="0" w:space="0" w:color="auto"/>
                                                        <w:left w:val="none" w:sz="0" w:space="0" w:color="auto"/>
                                                        <w:bottom w:val="none" w:sz="0" w:space="0" w:color="auto"/>
                                                        <w:right w:val="none" w:sz="0" w:space="0" w:color="auto"/>
                                                      </w:divBdr>
                                                      <w:divsChild>
                                                        <w:div w:id="1940477981">
                                                          <w:marLeft w:val="0"/>
                                                          <w:marRight w:val="0"/>
                                                          <w:marTop w:val="0"/>
                                                          <w:marBottom w:val="0"/>
                                                          <w:divBdr>
                                                            <w:top w:val="none" w:sz="0" w:space="0" w:color="auto"/>
                                                            <w:left w:val="none" w:sz="0" w:space="0" w:color="auto"/>
                                                            <w:bottom w:val="none" w:sz="0" w:space="0" w:color="auto"/>
                                                            <w:right w:val="none" w:sz="0" w:space="0" w:color="auto"/>
                                                          </w:divBdr>
                                                          <w:divsChild>
                                                            <w:div w:id="393822345">
                                                              <w:marLeft w:val="0"/>
                                                              <w:marRight w:val="0"/>
                                                              <w:marTop w:val="0"/>
                                                              <w:marBottom w:val="0"/>
                                                              <w:divBdr>
                                                                <w:top w:val="none" w:sz="0" w:space="0" w:color="auto"/>
                                                                <w:left w:val="none" w:sz="0" w:space="0" w:color="auto"/>
                                                                <w:bottom w:val="none" w:sz="0" w:space="0" w:color="auto"/>
                                                                <w:right w:val="none" w:sz="0" w:space="0" w:color="auto"/>
                                                              </w:divBdr>
                                                              <w:divsChild>
                                                                <w:div w:id="1564172650">
                                                                  <w:marLeft w:val="0"/>
                                                                  <w:marRight w:val="0"/>
                                                                  <w:marTop w:val="0"/>
                                                                  <w:marBottom w:val="0"/>
                                                                  <w:divBdr>
                                                                    <w:top w:val="none" w:sz="0" w:space="0" w:color="auto"/>
                                                                    <w:left w:val="none" w:sz="0" w:space="0" w:color="auto"/>
                                                                    <w:bottom w:val="none" w:sz="0" w:space="0" w:color="auto"/>
                                                                    <w:right w:val="none" w:sz="0" w:space="0" w:color="auto"/>
                                                                  </w:divBdr>
                                                                  <w:divsChild>
                                                                    <w:div w:id="527530635">
                                                                      <w:marLeft w:val="0"/>
                                                                      <w:marRight w:val="0"/>
                                                                      <w:marTop w:val="0"/>
                                                                      <w:marBottom w:val="0"/>
                                                                      <w:divBdr>
                                                                        <w:top w:val="none" w:sz="0" w:space="0" w:color="auto"/>
                                                                        <w:left w:val="none" w:sz="0" w:space="0" w:color="auto"/>
                                                                        <w:bottom w:val="none" w:sz="0" w:space="0" w:color="auto"/>
                                                                        <w:right w:val="none" w:sz="0" w:space="0" w:color="auto"/>
                                                                      </w:divBdr>
                                                                    </w:div>
                                                                  </w:divsChild>
                                                                </w:div>
                                                                <w:div w:id="1000351414">
                                                                  <w:marLeft w:val="0"/>
                                                                  <w:marRight w:val="0"/>
                                                                  <w:marTop w:val="0"/>
                                                                  <w:marBottom w:val="0"/>
                                                                  <w:divBdr>
                                                                    <w:top w:val="none" w:sz="0" w:space="0" w:color="auto"/>
                                                                    <w:left w:val="none" w:sz="0" w:space="0" w:color="auto"/>
                                                                    <w:bottom w:val="none" w:sz="0" w:space="0" w:color="auto"/>
                                                                    <w:right w:val="none" w:sz="0" w:space="0" w:color="auto"/>
                                                                  </w:divBdr>
                                                                </w:div>
                                                                <w:div w:id="944076629">
                                                                  <w:marLeft w:val="0"/>
                                                                  <w:marRight w:val="0"/>
                                                                  <w:marTop w:val="0"/>
                                                                  <w:marBottom w:val="0"/>
                                                                  <w:divBdr>
                                                                    <w:top w:val="none" w:sz="0" w:space="0" w:color="auto"/>
                                                                    <w:left w:val="none" w:sz="0" w:space="0" w:color="auto"/>
                                                                    <w:bottom w:val="none" w:sz="0" w:space="0" w:color="auto"/>
                                                                    <w:right w:val="none" w:sz="0" w:space="0" w:color="auto"/>
                                                                  </w:divBdr>
                                                                </w:div>
                                                                <w:div w:id="404180587">
                                                                  <w:marLeft w:val="0"/>
                                                                  <w:marRight w:val="0"/>
                                                                  <w:marTop w:val="0"/>
                                                                  <w:marBottom w:val="0"/>
                                                                  <w:divBdr>
                                                                    <w:top w:val="none" w:sz="0" w:space="0" w:color="auto"/>
                                                                    <w:left w:val="none" w:sz="0" w:space="0" w:color="auto"/>
                                                                    <w:bottom w:val="none" w:sz="0" w:space="0" w:color="auto"/>
                                                                    <w:right w:val="none" w:sz="0" w:space="0" w:color="auto"/>
                                                                  </w:divBdr>
                                                                </w:div>
                                                                <w:div w:id="41751040">
                                                                  <w:marLeft w:val="0"/>
                                                                  <w:marRight w:val="0"/>
                                                                  <w:marTop w:val="0"/>
                                                                  <w:marBottom w:val="0"/>
                                                                  <w:divBdr>
                                                                    <w:top w:val="none" w:sz="0" w:space="0" w:color="auto"/>
                                                                    <w:left w:val="none" w:sz="0" w:space="0" w:color="auto"/>
                                                                    <w:bottom w:val="none" w:sz="0" w:space="0" w:color="auto"/>
                                                                    <w:right w:val="none" w:sz="0" w:space="0" w:color="auto"/>
                                                                  </w:divBdr>
                                                                  <w:divsChild>
                                                                    <w:div w:id="20728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194383">
                                      <w:marLeft w:val="0"/>
                                      <w:marRight w:val="0"/>
                                      <w:marTop w:val="0"/>
                                      <w:marBottom w:val="0"/>
                                      <w:divBdr>
                                        <w:top w:val="none" w:sz="0" w:space="0" w:color="auto"/>
                                        <w:left w:val="none" w:sz="0" w:space="0" w:color="auto"/>
                                        <w:bottom w:val="none" w:sz="0" w:space="0" w:color="auto"/>
                                        <w:right w:val="none" w:sz="0" w:space="0" w:color="auto"/>
                                      </w:divBdr>
                                      <w:divsChild>
                                        <w:div w:id="955791498">
                                          <w:marLeft w:val="0"/>
                                          <w:marRight w:val="0"/>
                                          <w:marTop w:val="0"/>
                                          <w:marBottom w:val="0"/>
                                          <w:divBdr>
                                            <w:top w:val="none" w:sz="0" w:space="0" w:color="auto"/>
                                            <w:left w:val="none" w:sz="0" w:space="0" w:color="auto"/>
                                            <w:bottom w:val="none" w:sz="0" w:space="0" w:color="auto"/>
                                            <w:right w:val="none" w:sz="0" w:space="0" w:color="auto"/>
                                          </w:divBdr>
                                          <w:divsChild>
                                            <w:div w:id="756368840">
                                              <w:marLeft w:val="0"/>
                                              <w:marRight w:val="0"/>
                                              <w:marTop w:val="0"/>
                                              <w:marBottom w:val="0"/>
                                              <w:divBdr>
                                                <w:top w:val="none" w:sz="0" w:space="0" w:color="auto"/>
                                                <w:left w:val="none" w:sz="0" w:space="0" w:color="auto"/>
                                                <w:bottom w:val="none" w:sz="0" w:space="0" w:color="auto"/>
                                                <w:right w:val="none" w:sz="0" w:space="0" w:color="auto"/>
                                              </w:divBdr>
                                              <w:divsChild>
                                                <w:div w:id="172984300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1272">
                                  <w:marLeft w:val="780"/>
                                  <w:marRight w:val="240"/>
                                  <w:marTop w:val="180"/>
                                  <w:marBottom w:val="0"/>
                                  <w:divBdr>
                                    <w:top w:val="none" w:sz="0" w:space="0" w:color="auto"/>
                                    <w:left w:val="none" w:sz="0" w:space="0" w:color="auto"/>
                                    <w:bottom w:val="none" w:sz="0" w:space="0" w:color="auto"/>
                                    <w:right w:val="none" w:sz="0" w:space="0" w:color="auto"/>
                                  </w:divBdr>
                                  <w:divsChild>
                                    <w:div w:id="834758590">
                                      <w:marLeft w:val="0"/>
                                      <w:marRight w:val="0"/>
                                      <w:marTop w:val="0"/>
                                      <w:marBottom w:val="0"/>
                                      <w:divBdr>
                                        <w:top w:val="none" w:sz="0" w:space="0" w:color="auto"/>
                                        <w:left w:val="none" w:sz="0" w:space="0" w:color="auto"/>
                                        <w:bottom w:val="none" w:sz="0" w:space="0" w:color="auto"/>
                                        <w:right w:val="none" w:sz="0" w:space="0" w:color="auto"/>
                                      </w:divBdr>
                                      <w:divsChild>
                                        <w:div w:id="2068412192">
                                          <w:marLeft w:val="0"/>
                                          <w:marRight w:val="0"/>
                                          <w:marTop w:val="0"/>
                                          <w:marBottom w:val="0"/>
                                          <w:divBdr>
                                            <w:top w:val="none" w:sz="0" w:space="0" w:color="auto"/>
                                            <w:left w:val="none" w:sz="0" w:space="0" w:color="auto"/>
                                            <w:bottom w:val="none" w:sz="0" w:space="0" w:color="auto"/>
                                            <w:right w:val="none" w:sz="0" w:space="0" w:color="auto"/>
                                          </w:divBdr>
                                          <w:divsChild>
                                            <w:div w:id="489445168">
                                              <w:marLeft w:val="0"/>
                                              <w:marRight w:val="0"/>
                                              <w:marTop w:val="0"/>
                                              <w:marBottom w:val="0"/>
                                              <w:divBdr>
                                                <w:top w:val="none" w:sz="0" w:space="0" w:color="auto"/>
                                                <w:left w:val="none" w:sz="0" w:space="0" w:color="auto"/>
                                                <w:bottom w:val="none" w:sz="0" w:space="0" w:color="auto"/>
                                                <w:right w:val="none" w:sz="0" w:space="0" w:color="auto"/>
                                              </w:divBdr>
                                              <w:divsChild>
                                                <w:div w:id="14182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5537</Characters>
  <Application>Microsoft Office Word</Application>
  <DocSecurity>0</DocSecurity>
  <Lines>46</Lines>
  <Paragraphs>12</Paragraphs>
  <ScaleCrop>false</ScaleCrop>
  <HeadingPairs>
    <vt:vector size="4" baseType="variant">
      <vt:variant>
        <vt:lpstr>Název</vt:lpstr>
      </vt:variant>
      <vt:variant>
        <vt:i4>1</vt:i4>
      </vt:variant>
      <vt:variant>
        <vt:lpstr>Nadpisy</vt:lpstr>
      </vt:variant>
      <vt:variant>
        <vt:i4>5</vt:i4>
      </vt:variant>
    </vt:vector>
  </HeadingPairs>
  <TitlesOfParts>
    <vt:vector size="6" baseType="lpstr">
      <vt:lpstr/>
      <vt:lpstr/>
      <vt:lpstr>/</vt:lpstr>
      <vt:lpstr/>
      <vt:lpstr>Okamžité zrušení pracovního poměru zaměstnavatelem</vt:lpstr>
      <vt:lpstr/>
    </vt:vector>
  </TitlesOfParts>
  <Company>Hewlett-Packard</Company>
  <LinksUpToDate>false</LinksUpToDate>
  <CharactersWithSpaces>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 energie</dc:creator>
  <cp:keywords/>
  <dc:description/>
  <cp:lastModifiedBy>SOS energie</cp:lastModifiedBy>
  <cp:revision>1</cp:revision>
  <dcterms:created xsi:type="dcterms:W3CDTF">2020-09-14T12:45:00Z</dcterms:created>
  <dcterms:modified xsi:type="dcterms:W3CDTF">2020-09-14T12:46:00Z</dcterms:modified>
</cp:coreProperties>
</file>